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0" w:rsidRDefault="00D70510">
      <w:pPr>
        <w:rPr>
          <w:lang w:val="en-AU"/>
        </w:rPr>
      </w:pPr>
      <w:r>
        <w:rPr>
          <w:lang w:val="en-AU"/>
        </w:rPr>
        <w:t>Tariff options for</w:t>
      </w:r>
      <w:r w:rsidR="00CD6433">
        <w:rPr>
          <w:lang w:val="en-AU"/>
        </w:rPr>
        <w:t xml:space="preserve"> (small business, </w:t>
      </w:r>
      <w:proofErr w:type="spellStart"/>
      <w:r w:rsidR="00CD6433">
        <w:rPr>
          <w:lang w:val="en-AU"/>
        </w:rPr>
        <w:t>ie</w:t>
      </w:r>
      <w:proofErr w:type="spellEnd"/>
      <w:r w:rsidR="00CD6433">
        <w:rPr>
          <w:lang w:val="en-AU"/>
        </w:rPr>
        <w:t xml:space="preserve"> </w:t>
      </w:r>
      <w:r w:rsidR="00CD6433" w:rsidRPr="00A50E7D">
        <w:rPr>
          <w:sz w:val="18"/>
          <w:szCs w:val="18"/>
          <w:lang w:val="en-AU"/>
        </w:rPr>
        <w:t>Accounts using &lt;100 MWh/year</w:t>
      </w:r>
      <w:r w:rsidR="00CD6433">
        <w:rPr>
          <w:lang w:val="en-AU"/>
        </w:rPr>
        <w:t>)</w:t>
      </w:r>
      <w:r>
        <w:rPr>
          <w:lang w:val="en-AU"/>
        </w:rPr>
        <w:t xml:space="preserve"> irrigators </w:t>
      </w:r>
      <w:r w:rsidR="00687350">
        <w:rPr>
          <w:lang w:val="en-AU"/>
        </w:rPr>
        <w:t>for 01/07/</w:t>
      </w:r>
      <w:r>
        <w:rPr>
          <w:lang w:val="en-AU"/>
        </w:rPr>
        <w:t>2016</w:t>
      </w:r>
      <w:r w:rsidR="00687350">
        <w:rPr>
          <w:lang w:val="en-AU"/>
        </w:rPr>
        <w:t xml:space="preserve"> to 30/06/</w:t>
      </w:r>
      <w:r>
        <w:rPr>
          <w:lang w:val="en-AU"/>
        </w:rPr>
        <w:t>2017</w:t>
      </w:r>
      <w:r w:rsidR="00687350">
        <w:rPr>
          <w:lang w:val="en-AU"/>
        </w:rPr>
        <w:t>.</w:t>
      </w:r>
    </w:p>
    <w:tbl>
      <w:tblPr>
        <w:tblStyle w:val="TableGrid"/>
        <w:tblW w:w="12895" w:type="dxa"/>
        <w:tblLook w:val="04A0"/>
      </w:tblPr>
      <w:tblGrid>
        <w:gridCol w:w="1613"/>
        <w:gridCol w:w="6237"/>
        <w:gridCol w:w="5045"/>
      </w:tblGrid>
      <w:tr w:rsidR="00412E9C" w:rsidRPr="00A50E7D" w:rsidTr="00AB2413">
        <w:trPr>
          <w:trHeight w:val="227"/>
        </w:trPr>
        <w:tc>
          <w:tcPr>
            <w:tcW w:w="1613" w:type="dxa"/>
          </w:tcPr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 xml:space="preserve"> Tariffs</w:t>
            </w:r>
          </w:p>
        </w:tc>
        <w:tc>
          <w:tcPr>
            <w:tcW w:w="6237" w:type="dxa"/>
          </w:tcPr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Characteristics</w:t>
            </w:r>
          </w:p>
        </w:tc>
        <w:tc>
          <w:tcPr>
            <w:tcW w:w="5045" w:type="dxa"/>
          </w:tcPr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Pricing @ 01/07/2016 (includes </w:t>
            </w:r>
            <w:proofErr w:type="spellStart"/>
            <w:r>
              <w:rPr>
                <w:sz w:val="18"/>
                <w:szCs w:val="18"/>
                <w:lang w:val="en-AU"/>
              </w:rPr>
              <w:t>gst</w:t>
            </w:r>
            <w:proofErr w:type="spellEnd"/>
            <w:r>
              <w:rPr>
                <w:sz w:val="18"/>
                <w:szCs w:val="18"/>
                <w:lang w:val="en-AU"/>
              </w:rPr>
              <w:t>)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62 Farm Time of Use*</w:t>
            </w:r>
          </w:p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Suits irrigators who can pump between set times</w:t>
            </w:r>
          </w:p>
          <w:p w:rsidR="00412E9C" w:rsidRPr="00A50E7D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2 energy usage rates based on time of usage</w:t>
            </w:r>
          </w:p>
          <w:p w:rsidR="00412E9C" w:rsidRPr="00A50E7D" w:rsidRDefault="00412E9C" w:rsidP="00CD6433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70 h/week peak usage</w:t>
            </w:r>
            <w:r>
              <w:rPr>
                <w:sz w:val="18"/>
                <w:szCs w:val="18"/>
                <w:lang w:val="en-AU"/>
              </w:rPr>
              <w:t>; weekdays (7am to 9pm)</w:t>
            </w:r>
          </w:p>
          <w:p w:rsidR="00412E9C" w:rsidRPr="00A50E7D" w:rsidRDefault="00412E9C" w:rsidP="00CD6433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98 h/week off-peak</w:t>
            </w:r>
            <w:r>
              <w:rPr>
                <w:sz w:val="18"/>
                <w:szCs w:val="18"/>
                <w:lang w:val="en-AU"/>
              </w:rPr>
              <w:t xml:space="preserve"> (all other times)</w:t>
            </w:r>
          </w:p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5045" w:type="dxa"/>
          </w:tcPr>
          <w:p w:rsidR="00AB2413" w:rsidRDefault="00AB2413" w:rsidP="00412E9C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Energy </w:t>
            </w:r>
            <w:r w:rsidR="00412E9C">
              <w:rPr>
                <w:sz w:val="18"/>
                <w:szCs w:val="18"/>
                <w:lang w:val="en-AU"/>
              </w:rPr>
              <w:t>Peak</w:t>
            </w:r>
            <w:r>
              <w:rPr>
                <w:sz w:val="18"/>
                <w:szCs w:val="18"/>
                <w:lang w:val="en-AU"/>
              </w:rPr>
              <w:t xml:space="preserve"> (first 10,000 kWh/month)</w:t>
            </w:r>
            <w:r w:rsidR="00412E9C">
              <w:rPr>
                <w:sz w:val="18"/>
                <w:szCs w:val="18"/>
                <w:lang w:val="en-AU"/>
              </w:rPr>
              <w:t xml:space="preserve"> = 48.685</w:t>
            </w:r>
            <w:r>
              <w:rPr>
                <w:sz w:val="18"/>
                <w:szCs w:val="18"/>
                <w:lang w:val="en-AU"/>
              </w:rPr>
              <w:t xml:space="preserve"> c/kWh</w:t>
            </w:r>
          </w:p>
          <w:p w:rsidR="00412E9C" w:rsidRDefault="00AB2413" w:rsidP="00412E9C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Peak (&gt; 10,000 kWh/month) =</w:t>
            </w:r>
            <w:r w:rsidR="00412E9C">
              <w:rPr>
                <w:sz w:val="18"/>
                <w:szCs w:val="18"/>
                <w:lang w:val="en-AU"/>
              </w:rPr>
              <w:t xml:space="preserve"> 41.170 c/kWh</w:t>
            </w:r>
          </w:p>
          <w:p w:rsidR="00412E9C" w:rsidRDefault="00AB2413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Energy </w:t>
            </w:r>
            <w:r w:rsidR="00412E9C">
              <w:rPr>
                <w:sz w:val="18"/>
                <w:szCs w:val="18"/>
                <w:lang w:val="en-AU"/>
              </w:rPr>
              <w:t>Off-peak = 17.215 c/kWh</w:t>
            </w:r>
          </w:p>
          <w:p w:rsidR="00412E9C" w:rsidRPr="00A50E7D" w:rsidRDefault="00412E9C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Supply charge = </w:t>
            </w:r>
            <w:r w:rsidR="00AB2413">
              <w:rPr>
                <w:sz w:val="18"/>
                <w:szCs w:val="18"/>
                <w:lang w:val="en-AU"/>
              </w:rPr>
              <w:t>82.108 c/day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Pr="00A50E7D" w:rsidRDefault="00412E9C" w:rsidP="00CD6433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65 Irrigation Time of Use*</w:t>
            </w:r>
          </w:p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Suits irrigators who can pump between set times</w:t>
            </w:r>
          </w:p>
          <w:p w:rsidR="00412E9C" w:rsidRPr="00A50E7D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2 energy usage rates based on time of usage</w:t>
            </w:r>
          </w:p>
          <w:p w:rsidR="00412E9C" w:rsidRPr="00A50E7D" w:rsidRDefault="00412E9C" w:rsidP="00CD6433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84 h/week peak usage</w:t>
            </w:r>
            <w:r>
              <w:rPr>
                <w:sz w:val="18"/>
                <w:szCs w:val="18"/>
                <w:lang w:val="en-AU"/>
              </w:rPr>
              <w:t xml:space="preserve"> (7 days, 12 hour period, </w:t>
            </w:r>
            <w:proofErr w:type="spellStart"/>
            <w:r>
              <w:rPr>
                <w:sz w:val="18"/>
                <w:szCs w:val="18"/>
                <w:lang w:val="en-AU"/>
              </w:rPr>
              <w:t>eg</w:t>
            </w:r>
            <w:proofErr w:type="spellEnd"/>
            <w:r>
              <w:rPr>
                <w:sz w:val="18"/>
                <w:szCs w:val="18"/>
                <w:lang w:val="en-AU"/>
              </w:rPr>
              <w:t xml:space="preserve"> 8am to 8pm)</w:t>
            </w:r>
          </w:p>
          <w:p w:rsidR="00412E9C" w:rsidRPr="00A50E7D" w:rsidRDefault="00412E9C" w:rsidP="00CD6433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84 h/week off-peak</w:t>
            </w:r>
            <w:r>
              <w:rPr>
                <w:sz w:val="18"/>
                <w:szCs w:val="18"/>
                <w:lang w:val="en-AU"/>
              </w:rPr>
              <w:t xml:space="preserve"> (all other times)</w:t>
            </w:r>
          </w:p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5045" w:type="dxa"/>
          </w:tcPr>
          <w:p w:rsidR="00AB2413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Peak = 38.836 c/kWh</w:t>
            </w:r>
          </w:p>
          <w:p w:rsidR="00AB2413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Off-peak = 21.391 c/kWh</w:t>
            </w:r>
          </w:p>
          <w:p w:rsidR="00412E9C" w:rsidRPr="00A50E7D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Supply charge = 82.108 c/day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66 Irrigation*</w:t>
            </w:r>
          </w:p>
        </w:tc>
        <w:tc>
          <w:tcPr>
            <w:tcW w:w="6237" w:type="dxa"/>
          </w:tcPr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Suits irrigators who need flexibility with pumping times or require continuous pumping.</w:t>
            </w:r>
          </w:p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a single energy usage rate</w:t>
            </w:r>
          </w:p>
          <w:p w:rsidR="00412E9C" w:rsidRPr="00A50E7D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a fixed annual cost based on the motor size</w:t>
            </w:r>
            <w:r>
              <w:rPr>
                <w:sz w:val="18"/>
                <w:szCs w:val="18"/>
                <w:lang w:val="en-AU"/>
              </w:rPr>
              <w:t xml:space="preserve"> (kW)</w:t>
            </w:r>
          </w:p>
          <w:p w:rsidR="00412E9C" w:rsidRPr="00A50E7D" w:rsidRDefault="00412E9C" w:rsidP="00CD6433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5045" w:type="dxa"/>
          </w:tcPr>
          <w:p w:rsidR="00412E9C" w:rsidRDefault="00AB2413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all usage = 20.356 c/kWh</w:t>
            </w:r>
          </w:p>
          <w:p w:rsidR="00AB2413" w:rsidRDefault="00AB2413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Annual supply charge (first 7.5 kW) = $36.477/kW</w:t>
            </w:r>
            <w:r w:rsidR="00E70F11">
              <w:rPr>
                <w:sz w:val="18"/>
                <w:szCs w:val="18"/>
                <w:lang w:val="en-AU"/>
              </w:rPr>
              <w:t>/year</w:t>
            </w:r>
          </w:p>
          <w:p w:rsidR="00AB2413" w:rsidRDefault="00AB2413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Annual supply charge (&gt;7.5 kW) = $118.693/kW</w:t>
            </w:r>
            <w:r w:rsidR="00E70F11">
              <w:rPr>
                <w:sz w:val="18"/>
                <w:szCs w:val="18"/>
                <w:lang w:val="en-AU"/>
              </w:rPr>
              <w:t>/year</w:t>
            </w:r>
          </w:p>
          <w:p w:rsidR="00AB2413" w:rsidRPr="00A50E7D" w:rsidRDefault="00AB2413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Supply charge = 180.963 c/day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Pr="00A50E7D" w:rsidRDefault="00412E9C" w:rsidP="00CD4A3E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20 General Supply</w:t>
            </w:r>
          </w:p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Default="00412E9C" w:rsidP="00CD4A3E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Suits irrigators who need flexibility with pumping times or require continuous pumping.</w:t>
            </w:r>
          </w:p>
          <w:p w:rsidR="00412E9C" w:rsidRDefault="00412E9C" w:rsidP="00CD4A3E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a single energy usage rate</w:t>
            </w:r>
          </w:p>
          <w:p w:rsidR="00412E9C" w:rsidRPr="00CD4A3E" w:rsidRDefault="00412E9C" w:rsidP="00CD4A3E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similar to tariff 66</w:t>
            </w:r>
          </w:p>
        </w:tc>
        <w:tc>
          <w:tcPr>
            <w:tcW w:w="5045" w:type="dxa"/>
          </w:tcPr>
          <w:p w:rsidR="00AB2413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all usage = 28.565 c/kWh</w:t>
            </w:r>
          </w:p>
          <w:p w:rsidR="00412E9C" w:rsidRPr="00A50E7D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Supply charge = 140.667 c/day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Pr="00A50E7D" w:rsidRDefault="00412E9C" w:rsidP="00CD4A3E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21 General Supply*</w:t>
            </w:r>
          </w:p>
          <w:p w:rsidR="00412E9C" w:rsidRPr="00A50E7D" w:rsidRDefault="00412E9C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H</w:t>
            </w:r>
            <w:r w:rsidRPr="00A50E7D">
              <w:rPr>
                <w:sz w:val="18"/>
                <w:szCs w:val="18"/>
                <w:lang w:val="en-AU"/>
              </w:rPr>
              <w:t>as</w:t>
            </w:r>
            <w:r>
              <w:rPr>
                <w:sz w:val="18"/>
                <w:szCs w:val="18"/>
                <w:lang w:val="en-AU"/>
              </w:rPr>
              <w:t xml:space="preserve"> </w:t>
            </w:r>
            <w:r w:rsidRPr="00A50E7D">
              <w:rPr>
                <w:sz w:val="18"/>
                <w:szCs w:val="18"/>
                <w:lang w:val="en-AU"/>
              </w:rPr>
              <w:t>3 energy usage rates based on amount of usage</w:t>
            </w:r>
            <w:r>
              <w:rPr>
                <w:sz w:val="18"/>
                <w:szCs w:val="18"/>
                <w:lang w:val="en-AU"/>
              </w:rPr>
              <w:t>.</w:t>
            </w:r>
          </w:p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Not recommended when pump is in use.</w:t>
            </w:r>
          </w:p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Only recommended if the pump is not being used, as it has a low daily supply charge.</w:t>
            </w:r>
          </w:p>
        </w:tc>
        <w:tc>
          <w:tcPr>
            <w:tcW w:w="5045" w:type="dxa"/>
          </w:tcPr>
          <w:p w:rsidR="00AB2413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(first 100 kWh/month) = 51.685 c/kWh</w:t>
            </w:r>
          </w:p>
          <w:p w:rsidR="00AB2413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(next 9,900 kWh/month) = 48.536 c/kWh</w:t>
            </w:r>
          </w:p>
          <w:p w:rsidR="00AB2413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(remaining usage) = 36.949 c/kWh</w:t>
            </w:r>
          </w:p>
          <w:p w:rsidR="00412E9C" w:rsidRPr="00A50E7D" w:rsidRDefault="00AB2413" w:rsidP="00AB2413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Supply charge = 76.018 c/day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Pr="00A50E7D" w:rsidRDefault="00412E9C" w:rsidP="00CD4A3E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22A General Supply Time of Use</w:t>
            </w:r>
          </w:p>
          <w:p w:rsidR="00412E9C" w:rsidRPr="00A50E7D" w:rsidRDefault="00412E9C" w:rsidP="00CD4A3E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Default="00412E9C" w:rsidP="00CD4A3E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Suits irrigators who </w:t>
            </w:r>
            <w:r w:rsidR="00C21DA8">
              <w:rPr>
                <w:sz w:val="18"/>
                <w:szCs w:val="18"/>
                <w:lang w:val="en-AU"/>
              </w:rPr>
              <w:t>can</w:t>
            </w:r>
            <w:r>
              <w:rPr>
                <w:sz w:val="18"/>
                <w:szCs w:val="18"/>
                <w:lang w:val="en-AU"/>
              </w:rPr>
              <w:t xml:space="preserve"> pump during specific times </w:t>
            </w:r>
            <w:r w:rsidRPr="00C21DA8">
              <w:rPr>
                <w:b/>
                <w:sz w:val="18"/>
                <w:szCs w:val="18"/>
                <w:lang w:val="en-AU"/>
              </w:rPr>
              <w:t>and</w:t>
            </w:r>
            <w:r>
              <w:rPr>
                <w:sz w:val="18"/>
                <w:szCs w:val="18"/>
                <w:lang w:val="en-AU"/>
              </w:rPr>
              <w:t xml:space="preserve"> have a low usage during the summer months.</w:t>
            </w:r>
          </w:p>
          <w:p w:rsidR="00412E9C" w:rsidRPr="00A50E7D" w:rsidRDefault="00412E9C" w:rsidP="00CD4A3E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one pricing structure for summer months (Dec, Jan, Feb)</w:t>
            </w:r>
          </w:p>
          <w:p w:rsidR="00412E9C" w:rsidRPr="00A50E7D" w:rsidRDefault="00412E9C" w:rsidP="00CD4A3E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50 h/week peak usage</w:t>
            </w:r>
            <w:r>
              <w:rPr>
                <w:sz w:val="18"/>
                <w:szCs w:val="18"/>
                <w:lang w:val="en-AU"/>
              </w:rPr>
              <w:t>; weekdays (10am to 8pm)</w:t>
            </w:r>
          </w:p>
          <w:p w:rsidR="00412E9C" w:rsidRPr="00A50E7D" w:rsidRDefault="00412E9C" w:rsidP="00CD4A3E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118 h/week off-peak</w:t>
            </w:r>
            <w:r>
              <w:rPr>
                <w:sz w:val="18"/>
                <w:szCs w:val="18"/>
                <w:lang w:val="en-AU"/>
              </w:rPr>
              <w:t xml:space="preserve"> (all other times)</w:t>
            </w:r>
          </w:p>
          <w:p w:rsidR="00412E9C" w:rsidRPr="00A50E7D" w:rsidRDefault="00412E9C" w:rsidP="00CD4A3E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one pricing structure for non-summer months (Mar to Nov)</w:t>
            </w:r>
          </w:p>
          <w:p w:rsidR="00412E9C" w:rsidRDefault="00412E9C" w:rsidP="00412E9C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412E9C">
              <w:rPr>
                <w:sz w:val="18"/>
                <w:szCs w:val="18"/>
                <w:lang w:val="en-AU"/>
              </w:rPr>
              <w:t>168 h/week off-peak (7 x 24 hours)</w:t>
            </w:r>
          </w:p>
        </w:tc>
        <w:tc>
          <w:tcPr>
            <w:tcW w:w="5045" w:type="dxa"/>
          </w:tcPr>
          <w:p w:rsidR="00210B95" w:rsidRDefault="00210B95" w:rsidP="00D70510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Summer (Dec, Jan &amp; Feb only)</w:t>
            </w:r>
          </w:p>
          <w:p w:rsidR="00210B95" w:rsidRDefault="00210B95" w:rsidP="00210B9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   Energy Peak = 51.984 c/kWh</w:t>
            </w:r>
          </w:p>
          <w:p w:rsidR="00210B95" w:rsidRDefault="00210B95" w:rsidP="00210B9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   Energy Off-peak = 25.633 c/kWh</w:t>
            </w:r>
          </w:p>
          <w:p w:rsidR="00412E9C" w:rsidRDefault="00210B95" w:rsidP="00210B9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   Supply charge = 140.667 c/day</w:t>
            </w:r>
          </w:p>
          <w:p w:rsidR="0098602A" w:rsidRDefault="0098602A" w:rsidP="00210B95">
            <w:pPr>
              <w:rPr>
                <w:sz w:val="18"/>
                <w:szCs w:val="18"/>
                <w:lang w:val="en-AU"/>
              </w:rPr>
            </w:pPr>
          </w:p>
          <w:p w:rsidR="0098602A" w:rsidRDefault="0098602A" w:rsidP="0098602A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Non-Summer (Mar to Nov inclusive)</w:t>
            </w:r>
          </w:p>
          <w:p w:rsidR="0098602A" w:rsidRDefault="0098602A" w:rsidP="0098602A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   Energy all usage = 25.633 c/kWh</w:t>
            </w:r>
          </w:p>
          <w:p w:rsidR="0098602A" w:rsidRPr="00A50E7D" w:rsidRDefault="0098602A" w:rsidP="0098602A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   Supply charge = 140.667 c/day</w:t>
            </w:r>
          </w:p>
        </w:tc>
      </w:tr>
      <w:tr w:rsidR="00412E9C" w:rsidRPr="00A50E7D" w:rsidTr="00AB2413">
        <w:trPr>
          <w:trHeight w:val="919"/>
        </w:trPr>
        <w:tc>
          <w:tcPr>
            <w:tcW w:w="1613" w:type="dxa"/>
          </w:tcPr>
          <w:p w:rsidR="00412E9C" w:rsidRDefault="00412E9C" w:rsidP="00CD4A3E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 xml:space="preserve">24 Seasonal Time of Use </w:t>
            </w:r>
            <w:r>
              <w:rPr>
                <w:sz w:val="18"/>
                <w:szCs w:val="18"/>
                <w:lang w:val="en-AU"/>
              </w:rPr>
              <w:t>(</w:t>
            </w:r>
            <w:r w:rsidRPr="00A50E7D">
              <w:rPr>
                <w:sz w:val="18"/>
                <w:szCs w:val="18"/>
                <w:lang w:val="en-AU"/>
              </w:rPr>
              <w:t>Demand</w:t>
            </w:r>
            <w:r>
              <w:rPr>
                <w:sz w:val="18"/>
                <w:szCs w:val="18"/>
                <w:lang w:val="en-AU"/>
              </w:rPr>
              <w:t>)</w:t>
            </w:r>
          </w:p>
          <w:p w:rsidR="00412E9C" w:rsidRPr="00A50E7D" w:rsidRDefault="00412E9C" w:rsidP="00CD4A3E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Pr="00412E9C" w:rsidRDefault="00412E9C" w:rsidP="00412E9C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Suits irrigators who </w:t>
            </w:r>
            <w:r w:rsidR="00C21DA8">
              <w:rPr>
                <w:sz w:val="18"/>
                <w:szCs w:val="18"/>
                <w:lang w:val="en-AU"/>
              </w:rPr>
              <w:t xml:space="preserve">require </w:t>
            </w:r>
            <w:r>
              <w:rPr>
                <w:sz w:val="18"/>
                <w:szCs w:val="18"/>
                <w:lang w:val="en-AU"/>
              </w:rPr>
              <w:t>continuous pumping or pumping with greater flexibility</w:t>
            </w:r>
            <w:r w:rsidR="00C21DA8">
              <w:rPr>
                <w:sz w:val="18"/>
                <w:szCs w:val="18"/>
                <w:lang w:val="en-AU"/>
              </w:rPr>
              <w:t xml:space="preserve"> </w:t>
            </w:r>
            <w:r w:rsidR="00C21DA8" w:rsidRPr="00C21DA8">
              <w:rPr>
                <w:b/>
                <w:sz w:val="18"/>
                <w:szCs w:val="18"/>
                <w:lang w:val="en-AU"/>
              </w:rPr>
              <w:t>and</w:t>
            </w:r>
            <w:r>
              <w:rPr>
                <w:sz w:val="18"/>
                <w:szCs w:val="18"/>
                <w:lang w:val="en-AU"/>
              </w:rPr>
              <w:t xml:space="preserve"> can minimise usage during the summer</w:t>
            </w:r>
            <w:r w:rsidR="00C21DA8">
              <w:rPr>
                <w:sz w:val="18"/>
                <w:szCs w:val="18"/>
                <w:lang w:val="en-AU"/>
              </w:rPr>
              <w:t xml:space="preserve"> months</w:t>
            </w:r>
          </w:p>
          <w:p w:rsidR="00412E9C" w:rsidRDefault="00412E9C" w:rsidP="00412E9C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a single energy usage rate</w:t>
            </w:r>
          </w:p>
          <w:p w:rsidR="00412E9C" w:rsidRDefault="00412E9C" w:rsidP="00412E9C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a demand charge based on the chargeable demand (kW) per month</w:t>
            </w:r>
          </w:p>
          <w:p w:rsidR="00412E9C" w:rsidRPr="00A50E7D" w:rsidRDefault="00412E9C" w:rsidP="00412E9C">
            <w:pPr>
              <w:pStyle w:val="ListParagraph"/>
              <w:numPr>
                <w:ilvl w:val="1"/>
                <w:numId w:val="4"/>
              </w:num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one pricing structure for summer months (Dec, Jan, Feb)</w:t>
            </w:r>
          </w:p>
          <w:p w:rsidR="00412E9C" w:rsidRDefault="00412E9C" w:rsidP="00412E9C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917961">
              <w:rPr>
                <w:sz w:val="18"/>
                <w:szCs w:val="18"/>
                <w:lang w:val="en-AU"/>
              </w:rPr>
              <w:t>one pricing structure for non-summer months (Mar to Nov)</w:t>
            </w:r>
          </w:p>
        </w:tc>
        <w:tc>
          <w:tcPr>
            <w:tcW w:w="5045" w:type="dxa"/>
          </w:tcPr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Demand charge</w:t>
            </w:r>
          </w:p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Summer (Dec, Jan &amp; Feb) = $93.284/kW/month</w:t>
            </w:r>
          </w:p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  Non-Summer (Mar to Nov) = $15.329/kW/month</w:t>
            </w:r>
          </w:p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</w:p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all usage = 17.929 c/kWh</w:t>
            </w:r>
          </w:p>
          <w:p w:rsidR="00412E9C" w:rsidRPr="00A50E7D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Supply charge = 85.851 c/day</w:t>
            </w:r>
          </w:p>
        </w:tc>
      </w:tr>
      <w:tr w:rsidR="00412E9C" w:rsidRPr="00A50E7D" w:rsidTr="00AB2413">
        <w:trPr>
          <w:trHeight w:val="455"/>
        </w:trPr>
        <w:tc>
          <w:tcPr>
            <w:tcW w:w="1613" w:type="dxa"/>
          </w:tcPr>
          <w:p w:rsidR="00412E9C" w:rsidRPr="00A50E7D" w:rsidRDefault="00412E9C" w:rsidP="00CD6433">
            <w:pPr>
              <w:rPr>
                <w:sz w:val="18"/>
                <w:szCs w:val="18"/>
                <w:lang w:val="en-AU"/>
              </w:rPr>
            </w:pPr>
            <w:r w:rsidRPr="00A50E7D">
              <w:rPr>
                <w:sz w:val="18"/>
                <w:szCs w:val="18"/>
                <w:lang w:val="en-AU"/>
              </w:rPr>
              <w:t>41 Low Voltage General Supply (Demand)</w:t>
            </w:r>
          </w:p>
          <w:p w:rsidR="00412E9C" w:rsidRPr="00A50E7D" w:rsidRDefault="00412E9C" w:rsidP="008104AA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6237" w:type="dxa"/>
          </w:tcPr>
          <w:p w:rsid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Suits irrigators who need continuous pumping or pumping with greater flexibility and has a low kW demand.</w:t>
            </w:r>
          </w:p>
          <w:p w:rsidR="00412E9C" w:rsidRDefault="00412E9C" w:rsidP="00412E9C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a demand charge based on the chargeable demand (kW) per month</w:t>
            </w:r>
          </w:p>
          <w:p w:rsidR="00412E9C" w:rsidRPr="00412E9C" w:rsidRDefault="00412E9C" w:rsidP="00CD6433">
            <w:pPr>
              <w:pStyle w:val="ListParagraph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  <w:lang w:val="en-AU"/>
              </w:rPr>
            </w:pPr>
            <w:r w:rsidRPr="00412E9C">
              <w:rPr>
                <w:sz w:val="18"/>
                <w:szCs w:val="18"/>
                <w:lang w:val="en-AU"/>
              </w:rPr>
              <w:t>a single energy usage rate</w:t>
            </w:r>
          </w:p>
          <w:p w:rsidR="00412E9C" w:rsidRPr="00A50E7D" w:rsidRDefault="00412E9C" w:rsidP="008104AA">
            <w:pPr>
              <w:rPr>
                <w:sz w:val="18"/>
                <w:szCs w:val="18"/>
                <w:lang w:val="en-AU"/>
              </w:rPr>
            </w:pPr>
          </w:p>
        </w:tc>
        <w:tc>
          <w:tcPr>
            <w:tcW w:w="5045" w:type="dxa"/>
          </w:tcPr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Demand charge = $</w:t>
            </w:r>
            <w:r w:rsidR="000D5397">
              <w:rPr>
                <w:sz w:val="18"/>
                <w:szCs w:val="18"/>
                <w:lang w:val="en-AU"/>
              </w:rPr>
              <w:t>31.725</w:t>
            </w:r>
            <w:r>
              <w:rPr>
                <w:sz w:val="18"/>
                <w:szCs w:val="18"/>
                <w:lang w:val="en-AU"/>
              </w:rPr>
              <w:t>/kW/month</w:t>
            </w:r>
          </w:p>
          <w:p w:rsidR="00A67235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>Energy all usage = 1</w:t>
            </w:r>
            <w:r w:rsidR="000D5397">
              <w:rPr>
                <w:sz w:val="18"/>
                <w:szCs w:val="18"/>
                <w:lang w:val="en-AU"/>
              </w:rPr>
              <w:t>4</w:t>
            </w:r>
            <w:r>
              <w:rPr>
                <w:sz w:val="18"/>
                <w:szCs w:val="18"/>
                <w:lang w:val="en-AU"/>
              </w:rPr>
              <w:t>.9</w:t>
            </w:r>
            <w:r w:rsidR="000D5397">
              <w:rPr>
                <w:sz w:val="18"/>
                <w:szCs w:val="18"/>
                <w:lang w:val="en-AU"/>
              </w:rPr>
              <w:t>77</w:t>
            </w:r>
            <w:r>
              <w:rPr>
                <w:sz w:val="18"/>
                <w:szCs w:val="18"/>
                <w:lang w:val="en-AU"/>
              </w:rPr>
              <w:t xml:space="preserve"> c/kWh</w:t>
            </w:r>
          </w:p>
          <w:p w:rsidR="00412E9C" w:rsidRPr="00A50E7D" w:rsidRDefault="00A67235" w:rsidP="00A67235">
            <w:pPr>
              <w:rPr>
                <w:sz w:val="18"/>
                <w:szCs w:val="18"/>
                <w:lang w:val="en-AU"/>
              </w:rPr>
            </w:pPr>
            <w:r>
              <w:rPr>
                <w:sz w:val="18"/>
                <w:szCs w:val="18"/>
                <w:lang w:val="en-AU"/>
              </w:rPr>
              <w:t xml:space="preserve">Supply charge = </w:t>
            </w:r>
            <w:r w:rsidR="000D5397">
              <w:rPr>
                <w:sz w:val="18"/>
                <w:szCs w:val="18"/>
                <w:lang w:val="en-AU"/>
              </w:rPr>
              <w:t>672</w:t>
            </w:r>
            <w:r>
              <w:rPr>
                <w:sz w:val="18"/>
                <w:szCs w:val="18"/>
                <w:lang w:val="en-AU"/>
              </w:rPr>
              <w:t>.</w:t>
            </w:r>
            <w:r w:rsidR="000D5397">
              <w:rPr>
                <w:sz w:val="18"/>
                <w:szCs w:val="18"/>
                <w:lang w:val="en-AU"/>
              </w:rPr>
              <w:t>082</w:t>
            </w:r>
            <w:r>
              <w:rPr>
                <w:sz w:val="18"/>
                <w:szCs w:val="18"/>
                <w:lang w:val="en-AU"/>
              </w:rPr>
              <w:t xml:space="preserve"> c/day</w:t>
            </w:r>
          </w:p>
        </w:tc>
      </w:tr>
    </w:tbl>
    <w:p w:rsidR="00D70510" w:rsidRPr="004C1176" w:rsidRDefault="004C1176" w:rsidP="004C1176">
      <w:pPr>
        <w:rPr>
          <w:lang w:val="en-AU"/>
        </w:rPr>
      </w:pPr>
      <w:r>
        <w:rPr>
          <w:lang w:val="en-AU"/>
        </w:rPr>
        <w:t xml:space="preserve">*Transitional tariffs that will be phased out no later than 30 June 2020. </w:t>
      </w:r>
    </w:p>
    <w:p w:rsidR="00D70510" w:rsidRDefault="00D70510">
      <w:pPr>
        <w:rPr>
          <w:lang w:val="en-AU"/>
        </w:rPr>
      </w:pPr>
    </w:p>
    <w:p w:rsidR="00D70510" w:rsidRDefault="00D70510">
      <w:pPr>
        <w:rPr>
          <w:lang w:val="en-AU"/>
        </w:rPr>
      </w:pPr>
    </w:p>
    <w:p w:rsidR="00D70510" w:rsidRDefault="00687350">
      <w:pPr>
        <w:rPr>
          <w:lang w:val="en-AU"/>
        </w:rPr>
      </w:pPr>
      <w:r>
        <w:rPr>
          <w:lang w:val="en-AU"/>
        </w:rPr>
        <w:t xml:space="preserve">There are a number of tariffs that are available to irrigators at present.  However, not all irrigators are eligible to access some of these.  The table below summarises </w:t>
      </w:r>
      <w:r w:rsidR="000B499D">
        <w:rPr>
          <w:lang w:val="en-AU"/>
        </w:rPr>
        <w:t xml:space="preserve">most of the </w:t>
      </w:r>
      <w:r>
        <w:rPr>
          <w:lang w:val="en-AU"/>
        </w:rPr>
        <w:t>available tariffs</w:t>
      </w:r>
      <w:r w:rsidR="000B499D">
        <w:rPr>
          <w:lang w:val="en-AU"/>
        </w:rPr>
        <w:t>, pricing structure and the main characteristics</w:t>
      </w:r>
      <w:r>
        <w:rPr>
          <w:lang w:val="en-AU"/>
        </w:rPr>
        <w:t xml:space="preserve"> as at 01/07/2016.  </w:t>
      </w:r>
    </w:p>
    <w:p w:rsidR="00412E9C" w:rsidRDefault="00D70510">
      <w:pPr>
        <w:rPr>
          <w:lang w:val="en-AU"/>
        </w:rPr>
      </w:pPr>
      <w:r>
        <w:rPr>
          <w:lang w:val="en-AU"/>
        </w:rPr>
        <w:t>Some of these are transitional</w:t>
      </w:r>
      <w:r w:rsidR="000B499D">
        <w:rPr>
          <w:lang w:val="en-AU"/>
        </w:rPr>
        <w:t xml:space="preserve"> (*)</w:t>
      </w:r>
      <w:bookmarkStart w:id="0" w:name="_GoBack"/>
      <w:bookmarkEnd w:id="0"/>
      <w:r>
        <w:rPr>
          <w:lang w:val="en-AU"/>
        </w:rPr>
        <w:t>, i.e.</w:t>
      </w:r>
      <w:r w:rsidR="000B499D" w:rsidRPr="000B499D">
        <w:rPr>
          <w:lang w:val="en-AU"/>
        </w:rPr>
        <w:t xml:space="preserve"> </w:t>
      </w:r>
      <w:r w:rsidR="000B499D">
        <w:rPr>
          <w:lang w:val="en-AU"/>
        </w:rPr>
        <w:t>are currently available but will phased out by 30 June 2020.</w:t>
      </w:r>
    </w:p>
    <w:tbl>
      <w:tblPr>
        <w:tblStyle w:val="TableGrid"/>
        <w:tblW w:w="0" w:type="auto"/>
        <w:tblLayout w:type="fixed"/>
        <w:tblLook w:val="04A0"/>
      </w:tblPr>
      <w:tblGrid>
        <w:gridCol w:w="2172"/>
        <w:gridCol w:w="1934"/>
        <w:gridCol w:w="1500"/>
        <w:gridCol w:w="976"/>
        <w:gridCol w:w="976"/>
        <w:gridCol w:w="976"/>
        <w:gridCol w:w="976"/>
        <w:gridCol w:w="976"/>
        <w:gridCol w:w="976"/>
        <w:gridCol w:w="976"/>
        <w:gridCol w:w="977"/>
      </w:tblGrid>
      <w:tr w:rsidR="009F714D" w:rsidTr="009F714D">
        <w:trPr>
          <w:trHeight w:val="764"/>
        </w:trPr>
        <w:tc>
          <w:tcPr>
            <w:tcW w:w="4106" w:type="dxa"/>
            <w:gridSpan w:val="2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Time of year</w:t>
            </w:r>
          </w:p>
        </w:tc>
        <w:tc>
          <w:tcPr>
            <w:tcW w:w="1500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Units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T62</w:t>
            </w:r>
            <w:r w:rsidR="000B499D">
              <w:rPr>
                <w:lang w:val="en-AU"/>
              </w:rPr>
              <w:t>*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T65</w:t>
            </w:r>
            <w:r w:rsidR="000B499D">
              <w:rPr>
                <w:lang w:val="en-AU"/>
              </w:rPr>
              <w:t>*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T66</w:t>
            </w:r>
            <w:r w:rsidR="000B499D">
              <w:rPr>
                <w:lang w:val="en-AU"/>
              </w:rPr>
              <w:t>*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T20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T21</w:t>
            </w:r>
            <w:r w:rsidR="000B499D">
              <w:rPr>
                <w:lang w:val="en-AU"/>
              </w:rPr>
              <w:t>*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T22A</w:t>
            </w:r>
          </w:p>
        </w:tc>
        <w:tc>
          <w:tcPr>
            <w:tcW w:w="976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T24</w:t>
            </w:r>
          </w:p>
        </w:tc>
        <w:tc>
          <w:tcPr>
            <w:tcW w:w="977" w:type="dxa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T41</w:t>
            </w:r>
          </w:p>
        </w:tc>
      </w:tr>
      <w:tr w:rsidR="009F714D" w:rsidTr="009F714D">
        <w:trPr>
          <w:trHeight w:val="471"/>
        </w:trPr>
        <w:tc>
          <w:tcPr>
            <w:tcW w:w="2172" w:type="dxa"/>
            <w:vMerge w:val="restart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Summer months</w:t>
            </w:r>
          </w:p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(</w:t>
            </w:r>
            <w:proofErr w:type="spellStart"/>
            <w:r>
              <w:rPr>
                <w:lang w:val="en-AU"/>
              </w:rPr>
              <w:t>dec</w:t>
            </w:r>
            <w:proofErr w:type="spellEnd"/>
            <w:r>
              <w:rPr>
                <w:lang w:val="en-AU"/>
              </w:rPr>
              <w:t xml:space="preserve">, </w:t>
            </w:r>
            <w:proofErr w:type="spellStart"/>
            <w:r>
              <w:rPr>
                <w:lang w:val="en-AU"/>
              </w:rPr>
              <w:t>jan</w:t>
            </w:r>
            <w:proofErr w:type="spellEnd"/>
            <w:r>
              <w:rPr>
                <w:lang w:val="en-AU"/>
              </w:rPr>
              <w:t xml:space="preserve">, </w:t>
            </w:r>
            <w:proofErr w:type="spellStart"/>
            <w:r>
              <w:rPr>
                <w:lang w:val="en-AU"/>
              </w:rPr>
              <w:t>feb</w:t>
            </w:r>
            <w:proofErr w:type="spellEnd"/>
            <w:r>
              <w:rPr>
                <w:lang w:val="en-AU"/>
              </w:rPr>
              <w:t>)</w:t>
            </w:r>
          </w:p>
        </w:tc>
        <w:tc>
          <w:tcPr>
            <w:tcW w:w="1934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Energy Peak usage</w:t>
            </w:r>
          </w:p>
        </w:tc>
        <w:tc>
          <w:tcPr>
            <w:tcW w:w="1500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c/kWh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48.685</w:t>
            </w:r>
          </w:p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41.170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38.836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51.685</w:t>
            </w:r>
          </w:p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48.563</w:t>
            </w:r>
          </w:p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36.949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51.984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7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</w:tr>
      <w:tr w:rsidR="009F714D" w:rsidTr="003C461D">
        <w:trPr>
          <w:trHeight w:val="526"/>
        </w:trPr>
        <w:tc>
          <w:tcPr>
            <w:tcW w:w="2172" w:type="dxa"/>
            <w:vMerge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1934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Energy off-peak usage</w:t>
            </w:r>
          </w:p>
        </w:tc>
        <w:tc>
          <w:tcPr>
            <w:tcW w:w="1500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c/kWh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17.215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21.391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20.356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20.565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25.633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17.929</w:t>
            </w:r>
          </w:p>
        </w:tc>
        <w:tc>
          <w:tcPr>
            <w:tcW w:w="977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14.977</w:t>
            </w:r>
          </w:p>
        </w:tc>
      </w:tr>
      <w:tr w:rsidR="009F714D" w:rsidTr="003C461D">
        <w:trPr>
          <w:trHeight w:val="245"/>
        </w:trPr>
        <w:tc>
          <w:tcPr>
            <w:tcW w:w="2172" w:type="dxa"/>
            <w:vMerge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1934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Demand</w:t>
            </w:r>
          </w:p>
        </w:tc>
        <w:tc>
          <w:tcPr>
            <w:tcW w:w="1500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$/kW/month</w:t>
            </w: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93.284</w:t>
            </w:r>
          </w:p>
        </w:tc>
        <w:tc>
          <w:tcPr>
            <w:tcW w:w="977" w:type="dxa"/>
          </w:tcPr>
          <w:p w:rsidR="009F714D" w:rsidRDefault="009F714D" w:rsidP="0020172E">
            <w:pPr>
              <w:rPr>
                <w:lang w:val="en-AU"/>
              </w:rPr>
            </w:pPr>
            <w:r>
              <w:rPr>
                <w:lang w:val="en-AU"/>
              </w:rPr>
              <w:t>31.725</w:t>
            </w:r>
          </w:p>
        </w:tc>
      </w:tr>
      <w:tr w:rsidR="003C461D" w:rsidRPr="003C461D" w:rsidTr="003C461D">
        <w:trPr>
          <w:trHeight w:val="61"/>
        </w:trPr>
        <w:tc>
          <w:tcPr>
            <w:tcW w:w="2172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1934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1500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  <w:tc>
          <w:tcPr>
            <w:tcW w:w="977" w:type="dxa"/>
          </w:tcPr>
          <w:p w:rsidR="00E70F11" w:rsidRPr="003C461D" w:rsidRDefault="00E70F11" w:rsidP="0020172E">
            <w:pPr>
              <w:rPr>
                <w:sz w:val="10"/>
                <w:lang w:val="en-AU"/>
              </w:rPr>
            </w:pPr>
          </w:p>
        </w:tc>
      </w:tr>
      <w:tr w:rsidR="009F714D" w:rsidTr="009F714D">
        <w:trPr>
          <w:trHeight w:val="1009"/>
        </w:trPr>
        <w:tc>
          <w:tcPr>
            <w:tcW w:w="2172" w:type="dxa"/>
            <w:vMerge w:val="restart"/>
            <w:vAlign w:val="center"/>
          </w:tcPr>
          <w:p w:rsidR="009F714D" w:rsidRDefault="009F714D" w:rsidP="009F714D">
            <w:pPr>
              <w:rPr>
                <w:lang w:val="en-AU"/>
              </w:rPr>
            </w:pPr>
            <w:r>
              <w:rPr>
                <w:lang w:val="en-AU"/>
              </w:rPr>
              <w:t>Non-summer months</w:t>
            </w:r>
          </w:p>
          <w:p w:rsidR="009F714D" w:rsidRDefault="009F714D" w:rsidP="009F714D">
            <w:pPr>
              <w:rPr>
                <w:lang w:val="en-AU"/>
              </w:rPr>
            </w:pPr>
            <w:r>
              <w:rPr>
                <w:lang w:val="en-AU"/>
              </w:rPr>
              <w:t xml:space="preserve">(mar to </w:t>
            </w:r>
            <w:proofErr w:type="spellStart"/>
            <w:r>
              <w:rPr>
                <w:lang w:val="en-AU"/>
              </w:rPr>
              <w:t>nov</w:t>
            </w:r>
            <w:proofErr w:type="spellEnd"/>
            <w:r>
              <w:rPr>
                <w:lang w:val="en-AU"/>
              </w:rPr>
              <w:t xml:space="preserve"> inclusive)</w:t>
            </w:r>
          </w:p>
        </w:tc>
        <w:tc>
          <w:tcPr>
            <w:tcW w:w="1934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Energy Peak usage</w:t>
            </w:r>
          </w:p>
        </w:tc>
        <w:tc>
          <w:tcPr>
            <w:tcW w:w="1500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c/kWh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48.685</w:t>
            </w:r>
          </w:p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41.170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38.836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51.685</w:t>
            </w:r>
          </w:p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48.563</w:t>
            </w:r>
          </w:p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36.949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7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</w:tr>
      <w:tr w:rsidR="009F714D" w:rsidTr="009F714D">
        <w:trPr>
          <w:trHeight w:val="525"/>
        </w:trPr>
        <w:tc>
          <w:tcPr>
            <w:tcW w:w="2172" w:type="dxa"/>
            <w:vMerge/>
            <w:vAlign w:val="center"/>
          </w:tcPr>
          <w:p w:rsidR="009F714D" w:rsidRDefault="009F714D" w:rsidP="009F714D">
            <w:pPr>
              <w:rPr>
                <w:lang w:val="en-AU"/>
              </w:rPr>
            </w:pPr>
          </w:p>
        </w:tc>
        <w:tc>
          <w:tcPr>
            <w:tcW w:w="1934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Energy off-peak usage</w:t>
            </w:r>
          </w:p>
        </w:tc>
        <w:tc>
          <w:tcPr>
            <w:tcW w:w="1500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c/kWh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17.215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21.391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20.356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20.565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25.633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17.929</w:t>
            </w:r>
          </w:p>
        </w:tc>
        <w:tc>
          <w:tcPr>
            <w:tcW w:w="977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14.977</w:t>
            </w:r>
          </w:p>
        </w:tc>
      </w:tr>
      <w:tr w:rsidR="009F714D" w:rsidTr="009F714D">
        <w:trPr>
          <w:trHeight w:val="258"/>
        </w:trPr>
        <w:tc>
          <w:tcPr>
            <w:tcW w:w="2172" w:type="dxa"/>
            <w:vMerge/>
            <w:vAlign w:val="center"/>
          </w:tcPr>
          <w:p w:rsidR="009F714D" w:rsidRDefault="009F714D" w:rsidP="009F714D">
            <w:pPr>
              <w:rPr>
                <w:lang w:val="en-AU"/>
              </w:rPr>
            </w:pPr>
          </w:p>
        </w:tc>
        <w:tc>
          <w:tcPr>
            <w:tcW w:w="1934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Demand</w:t>
            </w:r>
          </w:p>
        </w:tc>
        <w:tc>
          <w:tcPr>
            <w:tcW w:w="1500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$/kW/month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15.329</w:t>
            </w:r>
          </w:p>
        </w:tc>
        <w:tc>
          <w:tcPr>
            <w:tcW w:w="977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31.725</w:t>
            </w:r>
          </w:p>
        </w:tc>
      </w:tr>
      <w:tr w:rsidR="000925FF" w:rsidRPr="003C461D" w:rsidTr="003C461D">
        <w:trPr>
          <w:trHeight w:val="61"/>
        </w:trPr>
        <w:tc>
          <w:tcPr>
            <w:tcW w:w="2172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1934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1500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7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</w:tr>
      <w:tr w:rsidR="009F714D" w:rsidTr="009F714D">
        <w:trPr>
          <w:trHeight w:val="764"/>
        </w:trPr>
        <w:tc>
          <w:tcPr>
            <w:tcW w:w="2172" w:type="dxa"/>
            <w:vMerge w:val="restart"/>
            <w:vAlign w:val="center"/>
          </w:tcPr>
          <w:p w:rsidR="009F714D" w:rsidRDefault="009F714D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All year</w:t>
            </w:r>
          </w:p>
        </w:tc>
        <w:tc>
          <w:tcPr>
            <w:tcW w:w="1934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Pump motor size (first 7.5 kW)</w:t>
            </w:r>
          </w:p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1500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$/kW/year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36.477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7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</w:tr>
      <w:tr w:rsidR="009F714D" w:rsidTr="003C461D">
        <w:trPr>
          <w:trHeight w:val="764"/>
        </w:trPr>
        <w:tc>
          <w:tcPr>
            <w:tcW w:w="2172" w:type="dxa"/>
            <w:vMerge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1934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Pump motor size (&gt; 7.5 kW)</w:t>
            </w:r>
          </w:p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1500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$/kW/year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  <w:r>
              <w:rPr>
                <w:lang w:val="en-AU"/>
              </w:rPr>
              <w:t>118.693</w:t>
            </w: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6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  <w:tc>
          <w:tcPr>
            <w:tcW w:w="977" w:type="dxa"/>
          </w:tcPr>
          <w:p w:rsidR="009F714D" w:rsidRDefault="009F714D" w:rsidP="000925FF">
            <w:pPr>
              <w:rPr>
                <w:lang w:val="en-AU"/>
              </w:rPr>
            </w:pPr>
          </w:p>
        </w:tc>
      </w:tr>
      <w:tr w:rsidR="000925FF" w:rsidRPr="003C461D" w:rsidTr="003C461D">
        <w:trPr>
          <w:trHeight w:val="61"/>
        </w:trPr>
        <w:tc>
          <w:tcPr>
            <w:tcW w:w="2172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1934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1500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6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  <w:tc>
          <w:tcPr>
            <w:tcW w:w="977" w:type="dxa"/>
          </w:tcPr>
          <w:p w:rsidR="000925FF" w:rsidRPr="003C461D" w:rsidRDefault="000925FF" w:rsidP="000925FF">
            <w:pPr>
              <w:rPr>
                <w:sz w:val="10"/>
                <w:lang w:val="en-AU"/>
              </w:rPr>
            </w:pPr>
          </w:p>
        </w:tc>
      </w:tr>
      <w:tr w:rsidR="000925FF" w:rsidTr="009F714D">
        <w:trPr>
          <w:trHeight w:val="764"/>
        </w:trPr>
        <w:tc>
          <w:tcPr>
            <w:tcW w:w="2172" w:type="dxa"/>
            <w:vAlign w:val="center"/>
          </w:tcPr>
          <w:p w:rsidR="000925FF" w:rsidRDefault="000925FF" w:rsidP="009F714D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All year</w:t>
            </w:r>
          </w:p>
        </w:tc>
        <w:tc>
          <w:tcPr>
            <w:tcW w:w="1934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Daily supply charge</w:t>
            </w:r>
          </w:p>
        </w:tc>
        <w:tc>
          <w:tcPr>
            <w:tcW w:w="1500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c/day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82.108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82.108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180.963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140.667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76.018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140.667</w:t>
            </w:r>
          </w:p>
        </w:tc>
        <w:tc>
          <w:tcPr>
            <w:tcW w:w="976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85.851</w:t>
            </w:r>
          </w:p>
        </w:tc>
        <w:tc>
          <w:tcPr>
            <w:tcW w:w="977" w:type="dxa"/>
          </w:tcPr>
          <w:p w:rsidR="000925FF" w:rsidRDefault="000925FF" w:rsidP="000925FF">
            <w:pPr>
              <w:rPr>
                <w:lang w:val="en-AU"/>
              </w:rPr>
            </w:pPr>
            <w:r>
              <w:rPr>
                <w:lang w:val="en-AU"/>
              </w:rPr>
              <w:t>672.082</w:t>
            </w:r>
          </w:p>
        </w:tc>
      </w:tr>
    </w:tbl>
    <w:p w:rsidR="00D70510" w:rsidRPr="00D70510" w:rsidRDefault="00D70510">
      <w:pPr>
        <w:rPr>
          <w:lang w:val="en-AU"/>
        </w:rPr>
      </w:pPr>
      <w:r>
        <w:rPr>
          <w:lang w:val="en-AU"/>
        </w:rPr>
        <w:t xml:space="preserve"> </w:t>
      </w:r>
    </w:p>
    <w:sectPr w:rsidR="00D70510" w:rsidRPr="00D70510" w:rsidSect="0091796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5F29"/>
    <w:multiLevelType w:val="hybridMultilevel"/>
    <w:tmpl w:val="C66E019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6D76CE"/>
    <w:multiLevelType w:val="hybridMultilevel"/>
    <w:tmpl w:val="1FE4ED2C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E5020"/>
    <w:multiLevelType w:val="hybridMultilevel"/>
    <w:tmpl w:val="817034FE"/>
    <w:lvl w:ilvl="0" w:tplc="5B400CAC">
      <w:start w:val="2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F201AB"/>
    <w:multiLevelType w:val="hybridMultilevel"/>
    <w:tmpl w:val="45FA12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485092"/>
    <w:multiLevelType w:val="hybridMultilevel"/>
    <w:tmpl w:val="9692C99E"/>
    <w:lvl w:ilvl="0" w:tplc="5B400CAC">
      <w:start w:val="2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4D1148CB"/>
    <w:multiLevelType w:val="hybridMultilevel"/>
    <w:tmpl w:val="C0F6102A"/>
    <w:lvl w:ilvl="0" w:tplc="5B400CAC">
      <w:start w:val="2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723F1D11"/>
    <w:multiLevelType w:val="hybridMultilevel"/>
    <w:tmpl w:val="8A32261E"/>
    <w:lvl w:ilvl="0" w:tplc="0DF4880A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284"/>
  <w:characterSpacingControl w:val="doNotCompress"/>
  <w:compat/>
  <w:rsids>
    <w:rsidRoot w:val="00D70510"/>
    <w:rsid w:val="00020FE5"/>
    <w:rsid w:val="000925FF"/>
    <w:rsid w:val="000B499D"/>
    <w:rsid w:val="000D5397"/>
    <w:rsid w:val="000F30EA"/>
    <w:rsid w:val="0020172E"/>
    <w:rsid w:val="00210B95"/>
    <w:rsid w:val="00307720"/>
    <w:rsid w:val="00343B4D"/>
    <w:rsid w:val="003C461D"/>
    <w:rsid w:val="00412E9C"/>
    <w:rsid w:val="00423842"/>
    <w:rsid w:val="004678B0"/>
    <w:rsid w:val="004C1176"/>
    <w:rsid w:val="00637CA9"/>
    <w:rsid w:val="00687350"/>
    <w:rsid w:val="0068776C"/>
    <w:rsid w:val="008104AA"/>
    <w:rsid w:val="00822D75"/>
    <w:rsid w:val="00917961"/>
    <w:rsid w:val="00927246"/>
    <w:rsid w:val="0098602A"/>
    <w:rsid w:val="009F714D"/>
    <w:rsid w:val="00A50E7D"/>
    <w:rsid w:val="00A67235"/>
    <w:rsid w:val="00AB2413"/>
    <w:rsid w:val="00C21DA8"/>
    <w:rsid w:val="00CD1734"/>
    <w:rsid w:val="00CD4A3E"/>
    <w:rsid w:val="00CD6433"/>
    <w:rsid w:val="00D70510"/>
    <w:rsid w:val="00DA469A"/>
    <w:rsid w:val="00E70F11"/>
    <w:rsid w:val="00E809C2"/>
    <w:rsid w:val="00F1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0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11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Attard</dc:creator>
  <cp:lastModifiedBy>Project Officer</cp:lastModifiedBy>
  <cp:revision>2</cp:revision>
  <dcterms:created xsi:type="dcterms:W3CDTF">2016-11-03T04:16:00Z</dcterms:created>
  <dcterms:modified xsi:type="dcterms:W3CDTF">2016-11-03T04:16:00Z</dcterms:modified>
</cp:coreProperties>
</file>